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8.0078125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27.60770034790039"/>
          <w:szCs w:val="27.6077003479003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ffff"/>
          <w:sz w:val="27.60770034790039"/>
          <w:szCs w:val="27.60770034790039"/>
          <w:u w:val="none"/>
          <w:shd w:fill="auto" w:val="clear"/>
          <w:vertAlign w:val="baseline"/>
          <w:rtl w:val="0"/>
        </w:rPr>
        <w:t xml:space="preserve">DITAL </w:t>
      </w:r>
    </w:p>
    <w:p w:rsidR="00000000" w:rsidDel="00000000" w:rsidP="00000000" w:rsidRDefault="00000000" w:rsidRPr="00000000" w14:paraId="00000002">
      <w:pPr>
        <w:spacing w:after="200" w:before="20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nº 002/2025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 PROCESSO SELETIVO SIMPLIFICADO PARA PROFISSIONAL DE GOVERNANÇA E PROTEÇÃO DE DADOS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before="200" w:lin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 1ª SUBDEFENSORA PÚBLICA-GERAL DO ESTADO DO MARANHÃO</w:t>
      </w:r>
      <w:r w:rsidDel="00000000" w:rsidR="00000000" w:rsidRPr="00000000">
        <w:rPr>
          <w:rtl w:val="0"/>
        </w:rPr>
        <w:t xml:space="preserve">, no uso de suas atribuições legais e tendo em vista o </w:t>
      </w:r>
      <w:r w:rsidDel="00000000" w:rsidR="00000000" w:rsidRPr="00000000">
        <w:rPr>
          <w:b w:val="1"/>
          <w:rtl w:val="0"/>
        </w:rPr>
        <w:t xml:space="preserve">I PROCESSO SELETIVO SIMPLIFICADO PARA PROFISSIONAL DE GOVERNANÇA E PROTEÇÃO DE DADOS</w:t>
      </w:r>
      <w:r w:rsidDel="00000000" w:rsidR="00000000" w:rsidRPr="00000000">
        <w:rPr>
          <w:rtl w:val="0"/>
        </w:rPr>
        <w:t xml:space="preserve">, resolve: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160"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PRORROGAR</w:t>
      </w:r>
      <w:r w:rsidDel="00000000" w:rsidR="00000000" w:rsidRPr="00000000">
        <w:rPr>
          <w:rtl w:val="0"/>
        </w:rPr>
        <w:t xml:space="preserve"> até o dia 12 de fevereiro de 2025 o prazo para inscrições, bem como, cancelamento de inscrições até às 23:59h do dia 12 de fevereiro de 2025 em razão da constatação de erro na inscrição na modalidade de cotas, ficando o cronograma retificado da seguinte forma:</w:t>
      </w:r>
    </w:p>
    <w:p w:rsidR="00000000" w:rsidDel="00000000" w:rsidP="00000000" w:rsidRDefault="00000000" w:rsidRPr="00000000" w14:paraId="00000007">
      <w:pPr>
        <w:widowControl w:val="0"/>
        <w:spacing w:before="71.949462890625" w:line="240" w:lineRule="auto"/>
        <w:ind w:left="33.2733154296875" w:firstLine="0"/>
        <w:rPr>
          <w:sz w:val="21.60602569580078"/>
          <w:szCs w:val="21.6060256958007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34.463958740234" w:type="dxa"/>
        <w:jc w:val="left"/>
        <w:tblInd w:w="741.926956176757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417.231903076172"/>
        <w:gridCol w:w="4417.2320556640625"/>
        <w:tblGridChange w:id="0">
          <w:tblGrid>
            <w:gridCol w:w="4417.231903076172"/>
            <w:gridCol w:w="4417.2320556640625"/>
          </w:tblGrid>
        </w:tblGridChange>
      </w:tblGrid>
      <w:tr>
        <w:trPr>
          <w:cantSplit w:val="0"/>
          <w:trHeight w:val="528.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ind w:right="1670.7748413085938"/>
              <w:jc w:val="right"/>
              <w:rPr>
                <w:b w:val="1"/>
                <w:sz w:val="21.60602569580078"/>
                <w:szCs w:val="21.60602569580078"/>
              </w:rPr>
            </w:pPr>
            <w:r w:rsidDel="00000000" w:rsidR="00000000" w:rsidRPr="00000000">
              <w:rPr>
                <w:b w:val="1"/>
                <w:sz w:val="21.60602569580078"/>
                <w:szCs w:val="21.60602569580078"/>
                <w:rtl w:val="0"/>
              </w:rPr>
              <w:t xml:space="preserve">ETAPAS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1.60602569580078"/>
                <w:szCs w:val="21.60602569580078"/>
              </w:rPr>
            </w:pPr>
            <w:r w:rsidDel="00000000" w:rsidR="00000000" w:rsidRPr="00000000">
              <w:rPr>
                <w:b w:val="1"/>
                <w:sz w:val="21.60602569580078"/>
                <w:szCs w:val="21.60602569580078"/>
                <w:rtl w:val="0"/>
              </w:rPr>
              <w:t xml:space="preserve">PERÍODO</w:t>
            </w:r>
          </w:p>
        </w:tc>
      </w:tr>
      <w:tr>
        <w:trPr>
          <w:cantSplit w:val="0"/>
          <w:trHeight w:val="528.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ind w:right="1646.3238525390625"/>
              <w:jc w:val="right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Inscrições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center"/>
              <w:rPr>
                <w:color w:val="ff0000"/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De 27/01/25 até às 23h59min de </w:t>
            </w:r>
            <w:r w:rsidDel="00000000" w:rsidR="00000000" w:rsidRPr="00000000">
              <w:rPr>
                <w:strike w:val="1"/>
                <w:sz w:val="21.60602569580078"/>
                <w:szCs w:val="21.60602569580078"/>
                <w:rtl w:val="0"/>
              </w:rPr>
              <w:t xml:space="preserve">07/02/25</w:t>
            </w: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 </w:t>
            </w:r>
            <w:r w:rsidDel="00000000" w:rsidR="00000000" w:rsidRPr="00000000">
              <w:rPr>
                <w:color w:val="ff0000"/>
                <w:sz w:val="21.60602569580078"/>
                <w:szCs w:val="21.60602569580078"/>
                <w:rtl w:val="0"/>
              </w:rPr>
              <w:t xml:space="preserve">12/02/2025</w:t>
            </w:r>
          </w:p>
        </w:tc>
      </w:tr>
      <w:tr>
        <w:trPr>
          <w:cantSplit w:val="0"/>
          <w:trHeight w:val="528.14453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ind w:right="524.7607421875"/>
              <w:jc w:val="right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Divulgação da Lista de Inscrições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jc w:val="center"/>
              <w:rPr>
                <w:color w:val="ff0000"/>
                <w:sz w:val="21.60602569580078"/>
                <w:szCs w:val="21.60602569580078"/>
              </w:rPr>
            </w:pPr>
            <w:r w:rsidDel="00000000" w:rsidR="00000000" w:rsidRPr="00000000">
              <w:rPr>
                <w:strike w:val="1"/>
                <w:sz w:val="21.60602569580078"/>
                <w:szCs w:val="21.60602569580078"/>
                <w:rtl w:val="0"/>
              </w:rPr>
              <w:t xml:space="preserve">10/02/25</w:t>
            </w: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 </w:t>
            </w:r>
            <w:r w:rsidDel="00000000" w:rsidR="00000000" w:rsidRPr="00000000">
              <w:rPr>
                <w:color w:val="ff0000"/>
                <w:sz w:val="21.60602569580078"/>
                <w:szCs w:val="21.60602569580078"/>
                <w:rtl w:val="0"/>
              </w:rPr>
              <w:t xml:space="preserve">14/02/2025</w:t>
            </w:r>
          </w:p>
        </w:tc>
      </w:tr>
      <w:tr>
        <w:trPr>
          <w:cantSplit w:val="0"/>
          <w:trHeight w:val="852.2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line="299.87236976623535" w:lineRule="auto"/>
              <w:ind w:left="550.7856750488281" w:right="444.771728515625" w:firstLine="0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Divulgação do resultado da análise curricular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14/02/25</w:t>
            </w:r>
          </w:p>
        </w:tc>
      </w:tr>
      <w:tr>
        <w:trPr>
          <w:cantSplit w:val="0"/>
          <w:trHeight w:val="852.23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line="299.8814105987549" w:lineRule="auto"/>
              <w:ind w:left="170.13534545898438" w:right="60.6646728515625" w:firstLine="0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Interposição de recurso em face da análise curricular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De 14/02/25 até às 23h59min de 15/02/25</w:t>
            </w:r>
          </w:p>
        </w:tc>
      </w:tr>
      <w:tr>
        <w:trPr>
          <w:cantSplit w:val="0"/>
          <w:trHeight w:val="852.2363281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line="299.8814105987549" w:lineRule="auto"/>
              <w:ind w:left="250.701904296875" w:right="144.87548828125" w:firstLine="0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Divulgação do julgamento dos recursos e convocação para a etapa de entrevista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17/02/25</w:t>
            </w:r>
          </w:p>
        </w:tc>
      </w:tr>
      <w:tr>
        <w:trPr>
          <w:cantSplit w:val="0"/>
          <w:trHeight w:val="492.1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ind w:right="722.6287841796875"/>
              <w:jc w:val="right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Realização das entrevistas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19/02/25, de 14h às 17h</w:t>
            </w:r>
          </w:p>
        </w:tc>
      </w:tr>
      <w:tr>
        <w:trPr>
          <w:cantSplit w:val="0"/>
          <w:trHeight w:val="492.128906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ind w:right="171.53076171875"/>
              <w:jc w:val="right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Divulgação do resultado final preliminar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20/02/25</w:t>
            </w:r>
          </w:p>
        </w:tc>
      </w:tr>
      <w:tr>
        <w:trPr>
          <w:cantSplit w:val="0"/>
          <w:trHeight w:val="780.224609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66.5652847290039" w:lineRule="auto"/>
              <w:ind w:left="584.2509460449219" w:right="282.35107421875" w:firstLine="0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Interposição de recursos em face do resultado final preliminar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20/02/25 até às 23h59min de </w:t>
            </w:r>
          </w:p>
          <w:p w:rsidR="00000000" w:rsidDel="00000000" w:rsidP="00000000" w:rsidRDefault="00000000" w:rsidRPr="00000000" w14:paraId="0000001A">
            <w:pPr>
              <w:widowControl w:val="0"/>
              <w:spacing w:before="35.943603515625"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21/02/25</w:t>
            </w:r>
          </w:p>
        </w:tc>
      </w:tr>
      <w:tr>
        <w:trPr>
          <w:cantSplit w:val="0"/>
          <w:trHeight w:val="492.1386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ind w:right="408.57421875"/>
              <w:jc w:val="right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Entrevistas de heteroidentificação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A DEFINIR</w:t>
            </w:r>
          </w:p>
        </w:tc>
      </w:tr>
      <w:tr>
        <w:trPr>
          <w:cantSplit w:val="0"/>
          <w:trHeight w:val="780.214843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widowControl w:val="0"/>
              <w:spacing w:line="266.5652847290039" w:lineRule="auto"/>
              <w:ind w:left="346.7286682128906" w:right="48.848876953125" w:firstLine="0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Divulgação do julgamento dos recursos e do resultado final definitivo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jc w:val="center"/>
              <w:rPr>
                <w:sz w:val="21.60602569580078"/>
                <w:szCs w:val="21.60602569580078"/>
              </w:rPr>
            </w:pPr>
            <w:r w:rsidDel="00000000" w:rsidR="00000000" w:rsidRPr="00000000">
              <w:rPr>
                <w:sz w:val="21.60602569580078"/>
                <w:szCs w:val="21.60602569580078"/>
                <w:rtl w:val="0"/>
              </w:rPr>
              <w:t xml:space="preserve">A DEFINIR</w:t>
            </w:r>
          </w:p>
        </w:tc>
      </w:tr>
    </w:tbl>
    <w:p w:rsidR="00000000" w:rsidDel="00000000" w:rsidP="00000000" w:rsidRDefault="00000000" w:rsidRPr="00000000" w14:paraId="0000001F">
      <w:pPr>
        <w:widowControl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spacing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2°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 </w:t>
      </w:r>
      <w:r w:rsidDel="00000000" w:rsidR="00000000" w:rsidRPr="00000000">
        <w:rPr>
          <w:rtl w:val="0"/>
        </w:rPr>
        <w:t xml:space="preserve">no site da DPE/MA.</w:t>
      </w:r>
    </w:p>
    <w:p w:rsidR="00000000" w:rsidDel="00000000" w:rsidP="00000000" w:rsidRDefault="00000000" w:rsidRPr="00000000" w14:paraId="00000021">
      <w:pPr>
        <w:tabs>
          <w:tab w:val="center" w:leader="none" w:pos="4252"/>
          <w:tab w:val="right" w:leader="none" w:pos="8504"/>
        </w:tabs>
        <w:spacing w:after="200" w:before="200" w:line="240" w:lineRule="auto"/>
        <w:jc w:val="right"/>
        <w:rPr/>
      </w:pPr>
      <w:r w:rsidDel="00000000" w:rsidR="00000000" w:rsidRPr="00000000">
        <w:rPr>
          <w:rtl w:val="0"/>
        </w:rPr>
        <w:t xml:space="preserve">São Luís, 10 de fevereiro de 2025.</w:t>
      </w:r>
    </w:p>
    <w:p w:rsidR="00000000" w:rsidDel="00000000" w:rsidP="00000000" w:rsidRDefault="00000000" w:rsidRPr="00000000" w14:paraId="00000022">
      <w:pPr>
        <w:tabs>
          <w:tab w:val="center" w:leader="none" w:pos="4252"/>
          <w:tab w:val="right" w:leader="none" w:pos="8504"/>
        </w:tabs>
        <w:spacing w:after="200" w:before="20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CRISTIANE MARQUES MENDES</w:t>
      </w:r>
    </w:p>
    <w:p w:rsidR="00000000" w:rsidDel="00000000" w:rsidP="00000000" w:rsidRDefault="00000000" w:rsidRPr="00000000" w14:paraId="00000024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  <w:t xml:space="preserve">1º Subdefensora Pública-Geral do Estado do Maranhão</w:t>
      </w:r>
      <w:r w:rsidDel="00000000" w:rsidR="00000000" w:rsidRPr="00000000">
        <w:rPr>
          <w:rtl w:val="0"/>
        </w:rPr>
      </w:r>
    </w:p>
    <w:sectPr>
      <w:pgSz w:h="16840" w:w="11900" w:orient="portrait"/>
      <w:pgMar w:bottom="200" w:top="401.947021484375" w:left="680.3107452392578" w:right="619.161376953125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