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EDITAL 005/2020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II PROCESSO SELETIVO SIMPLIFICADO PARA ESTAGIÁRIOS DE ADMINISTRAÇÃO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4D5156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II PROCESSO SELETIVO SIMPLIFICADO PARA ESTAGIÁRIOS DE ADMINISTRAÇÃO,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BR"/>
        </w:rPr>
        <w:t>resolve: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280" w:after="28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 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DIVULGAR 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o resultado preliminar após a realização das entrevistas, conforme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ANEXO ÚNICO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deste Edital.</w:t>
      </w:r>
    </w:p>
    <w:p>
      <w:pPr>
        <w:pStyle w:val="Normal"/>
        <w:ind w:left="405" w:hanging="0"/>
        <w:jc w:val="both"/>
        <w:rPr>
          <w:b/>
          <w:b/>
          <w:bCs/>
          <w:lang w:val="pt-BR" w:eastAsia="zh-CN"/>
        </w:rPr>
      </w:pPr>
      <w:r>
        <w:rPr>
          <w:rFonts w:eastAsia="SimSun" w:cs="Times New Roman" w:ascii="Times New Roman" w:hAnsi="Times New Roman"/>
          <w:b/>
          <w:color w:val="000000" w:themeColor="text1"/>
          <w:kern w:val="2"/>
          <w:sz w:val="24"/>
          <w:szCs w:val="24"/>
          <w:lang w:val="pt-BR" w:eastAsia="zh-CN"/>
        </w:rPr>
        <w:t xml:space="preserve">Art. 2º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-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 xml:space="preserve">RETIFICAR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o nome da candidata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 xml:space="preserve">RENATA PESTANA PEREIRA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(Inscrição nº 6863);</w:t>
      </w:r>
    </w:p>
    <w:p>
      <w:pPr>
        <w:pStyle w:val="Corpodetexto31"/>
        <w:spacing w:before="0" w:after="240"/>
        <w:ind w:left="426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INFORMAR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que os recursos em face do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RESULTADO PRELIMINAR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 deverão ser interpostos eletronicamente, nos dias 25/08/2020 e 26/08/2020, em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FORMATO PDF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, por meio do endereço eletrônico seletivos2020@ma.def.br, conforme Item 10 do Edital de Abertura;</w:t>
      </w:r>
    </w:p>
    <w:p>
      <w:pPr>
        <w:pStyle w:val="Corpodetexto31"/>
        <w:ind w:left="426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4º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24 de agosto de 2020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 w:eastAsia="zh-CN"/>
        </w:rPr>
      </w:pPr>
      <w:r>
        <w:rPr>
          <w:rFonts w:cs="Times New Roman" w:ascii="Times New Roman" w:hAnsi="Times New Roman"/>
          <w:sz w:val="24"/>
          <w:szCs w:val="24"/>
          <w:lang w:val="pt-BR" w:eastAsia="zh-C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 w:eastAsia="zh-CN"/>
        </w:rPr>
      </w:pPr>
      <w:r>
        <w:rPr>
          <w:rFonts w:cs="Times New Roman" w:ascii="Times New Roman" w:hAnsi="Times New Roman"/>
          <w:sz w:val="24"/>
          <w:szCs w:val="24"/>
          <w:lang w:val="pt-BR" w:eastAsia="zh-C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 w:eastAsia="zh-CN"/>
        </w:rPr>
      </w:pPr>
      <w:r>
        <w:rPr>
          <w:rFonts w:cs="Times New Roman" w:ascii="Times New Roman" w:hAnsi="Times New Roman"/>
          <w:sz w:val="24"/>
          <w:szCs w:val="24"/>
          <w:lang w:val="pt-BR" w:eastAsia="zh-C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 w:eastAsia="zh-CN"/>
        </w:rPr>
      </w:pPr>
      <w:r>
        <w:rPr>
          <w:rFonts w:cs="Times New Roman" w:ascii="Times New Roman" w:hAnsi="Times New Roman"/>
          <w:sz w:val="24"/>
          <w:szCs w:val="24"/>
          <w:lang w:val="pt-BR" w:eastAsia="zh-CN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ÚNICO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20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51"/>
        <w:gridCol w:w="1276"/>
        <w:gridCol w:w="1276"/>
        <w:gridCol w:w="1700"/>
      </w:tblGrid>
      <w:tr>
        <w:trPr>
          <w:trHeight w:val="720" w:hRule="atLeast"/>
        </w:trPr>
        <w:tc>
          <w:tcPr>
            <w:tcW w:w="9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CLASSIFICAÇÃO FINAL</w:t>
            </w:r>
          </w:p>
        </w:tc>
      </w:tr>
      <w:tr>
        <w:trPr>
          <w:trHeight w:val="270" w:hRule="atLeast"/>
        </w:trPr>
        <w:tc>
          <w:tcPr>
            <w:tcW w:w="49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PONTUAÇÃO </w:t>
            </w:r>
          </w:p>
        </w:tc>
        <w:tc>
          <w:tcPr>
            <w:tcW w:w="17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PONTUAÇÃO FINAL</w:t>
            </w:r>
          </w:p>
        </w:tc>
      </w:tr>
      <w:tr>
        <w:trPr>
          <w:trHeight w:val="525" w:hRule="atLeast"/>
        </w:trPr>
        <w:tc>
          <w:tcPr>
            <w:tcW w:w="49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Análise Curricular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17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01. PEDRO HENRIQUE DA CONCEIÇÃO RIBEIRO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58,18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74,18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02. VANESSA NASCIMENTO DOS SANTOS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57,05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73,55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03. ELLEN CHRISTINE BOAVIDA SILVA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54,46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68,46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04. RONALDO MARTINS COSTA JUNIOR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58,11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67,11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05. RENATA PESTANA PEREIRA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58,27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65,77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06. YASMIN SALMAN MAGIOLI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52,01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63,51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07. WERISON SANTOS SOARES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54,18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62,18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08. MARINA STOPPA MONDEGO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57,46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61,96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09. MARIA REGINA SOUZA CASTRO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61,92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10. MARIANA AIRES TRAVASSOS PADILHA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54,58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60,08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 KESSI JHONES GOMES LIMA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49,04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60,04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12. CHARLES VINICIUS VIEIRA DE ARAÚJO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59,90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13. GERSIKA DE AZEVEDO GARRIDO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56,81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59,31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14. DANIEL DA SILVA BARROS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44,06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58,56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 THIAGO DOS SANTOS CASTRO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52,18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56,18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16. YASMIN LIRA DUARTE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46,19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54,19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17. ANDREZA MARIA SOUZA DUTRA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50,73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53,73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18. MARCOS RODRIGUES BOTELHO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48,42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53,42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19. MIGUEL ANTONIO SODRÉ BORGES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48,73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53,23</w:t>
            </w:r>
          </w:p>
        </w:tc>
      </w:tr>
      <w:tr>
        <w:trPr>
          <w:trHeight w:val="510" w:hRule="atLeast"/>
        </w:trPr>
        <w:tc>
          <w:tcPr>
            <w:tcW w:w="4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20. CASSIANA SAMPAIO DA SILVA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52,83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40" w:right="1840" w:header="72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right" w:pos="8625" w:leader="none"/>
      </w:tabs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2371725</wp:posOffset>
          </wp:positionH>
          <wp:positionV relativeFrom="paragraph">
            <wp:posOffset>-283845</wp:posOffset>
          </wp:positionV>
          <wp:extent cx="980440" cy="675005"/>
          <wp:effectExtent l="0" t="0" r="0" b="0"/>
          <wp:wrapNone/>
          <wp:docPr id="1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</w:t>
    </w:r>
    <w:r>
      <w:rPr/>
      <w:tab/>
      <w:tab/>
      <w:tab/>
      <w:tab/>
      <w:t xml:space="preserve">   </w:t>
      <w:tab/>
      <w:tab/>
      <w:tab/>
      <w:t xml:space="preserve">    </w:t>
      <w:tab/>
    </w:r>
  </w:p>
  <w:p>
    <w:pPr>
      <w:pStyle w:val="Normal"/>
      <w:pBdr>
        <w:bottom w:val="single" w:sz="6" w:space="0" w:color="000000"/>
      </w:pBdr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06121c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nhideWhenUsed/>
    <w:qFormat/>
    <w:rsid w:val="0006121c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6121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6121c"/>
    <w:rPr/>
  </w:style>
  <w:style w:type="character" w:styleId="Ttulo1Char" w:customStyle="1">
    <w:name w:val="Título 1 Char"/>
    <w:basedOn w:val="DefaultParagraphFont"/>
    <w:link w:val="Ttulo1"/>
    <w:qFormat/>
    <w:rsid w:val="0006121c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06121c"/>
    <w:rPr>
      <w:rFonts w:ascii="SimSun" w:hAnsi="SimSun" w:eastAsia="SimSun" w:cs="Times New Roman"/>
      <w:b/>
      <w:i/>
      <w:sz w:val="36"/>
      <w:szCs w:val="36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6121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6121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06121c"/>
    <w:pPr>
      <w:suppressAutoHyphens w:val="true"/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ListParagraph">
    <w:name w:val="List Paragraph"/>
    <w:basedOn w:val="Normal"/>
    <w:uiPriority w:val="34"/>
    <w:qFormat/>
    <w:rsid w:val="00af47e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26fe3"/>
    <w:pPr>
      <w:spacing w:after="0" w:line="240" w:lineRule="auto"/>
    </w:pPr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8616-AD08-40AD-8A85-96B938A9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3</Pages>
  <Words>299</Words>
  <Characters>1599</Characters>
  <CharactersWithSpaces>1838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2020-08-24T12:03:00Z</dcterms:created>
  <dc:creator>Lorena Fernandes</dc:creator>
  <dc:description/>
  <dc:language>pt-BR</dc:language>
  <cp:lastModifiedBy>Lorena Fernandes</cp:lastModifiedBy>
  <cp:lastPrinted>2020-08-24T02:39:00Z</cp:lastPrinted>
  <dcterms:modified xsi:type="dcterms:W3CDTF">2020-08-24T12:03:00Z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