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I Processo Seletivo para Estágio Forense de Pós-graduação em Direito do Núcleo Regional da DPE/MA de São José de Ribamar/MA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XVI Edital de Convocação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 Núcleo Regional da Defensoria Pública de São José de Ribamar/MA, vem, por meio do presente edital, através do Defensor Público Estadual, in fine assinado, no uso de suas atribuições legais e considerando o Edital nº 001/2020, </w:t>
      </w:r>
      <w:r>
        <w:rPr>
          <w:b/>
          <w:sz w:val="24"/>
          <w:szCs w:val="24"/>
        </w:rPr>
        <w:t>CONVOCAR</w:t>
      </w:r>
      <w:r>
        <w:rPr>
          <w:sz w:val="24"/>
          <w:szCs w:val="24"/>
        </w:rPr>
        <w:t xml:space="preserve"> o seguinte candidato: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pPr w:bottomFromText="0" w:horzAnchor="margin" w:leftFromText="141" w:rightFromText="141" w:tblpX="0" w:tblpY="10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"/>
        <w:gridCol w:w="4368"/>
        <w:gridCol w:w="1450"/>
        <w:gridCol w:w="1986"/>
        <w:gridCol w:w="930"/>
      </w:tblGrid>
      <w:tr>
        <w:trPr>
          <w:trHeight w:val="463" w:hRule="atLeast"/>
        </w:trPr>
        <w:tc>
          <w:tcPr>
            <w:tcW w:w="4814" w:type="dxa"/>
            <w:gridSpan w:val="2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ind w:firstLine="851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bidi="ar-SA"/>
              </w:rPr>
              <w:t>NOME DO (A) CANDIDATO (A)</w:t>
            </w:r>
          </w:p>
        </w:tc>
        <w:tc>
          <w:tcPr>
            <w:tcW w:w="1450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bidi="ar-SA"/>
              </w:rPr>
              <w:t>Nº DE INSCRIÇÃO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val="pt-BR" w:bidi="ar-SA"/>
              </w:rPr>
              <w:t>CPF</w:t>
            </w:r>
          </w:p>
        </w:tc>
        <w:tc>
          <w:tcPr>
            <w:tcW w:w="930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bidi="ar-SA"/>
              </w:rPr>
              <w:t>Nota Final</w:t>
            </w:r>
          </w:p>
        </w:tc>
      </w:tr>
      <w:tr>
        <w:trPr>
          <w:trHeight w:val="180" w:hRule="atLeast"/>
        </w:trPr>
        <w:tc>
          <w:tcPr>
            <w:tcW w:w="446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ind w:firstLine="29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pt-BR" w:bidi="ar-SA"/>
              </w:rPr>
              <w:t>22</w:t>
            </w:r>
          </w:p>
        </w:tc>
        <w:tc>
          <w:tcPr>
            <w:tcW w:w="4368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pt-BR" w:bidi="ar-SA"/>
              </w:rPr>
              <w:t>HELIO HENRIQUE NASCIMENTO DE SOUZA</w:t>
            </w:r>
          </w:p>
        </w:tc>
        <w:tc>
          <w:tcPr>
            <w:tcW w:w="1450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pt-BR" w:bidi="ar-SA"/>
              </w:rPr>
              <w:t>016/2020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pt-BR" w:bidi="ar-SA"/>
              </w:rPr>
              <w:t>***.***.873-00</w:t>
            </w:r>
          </w:p>
        </w:tc>
        <w:tc>
          <w:tcPr>
            <w:tcW w:w="930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before="40" w:after="40"/>
              <w:jc w:val="center"/>
              <w:rPr>
                <w:b/>
                <w:b/>
                <w:bCs/>
                <w:sz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lang w:val="pt-BR" w:eastAsia="pt-BR" w:bidi="ar-SA"/>
              </w:rPr>
              <w:t>8,2</w:t>
            </w:r>
          </w:p>
        </w:tc>
      </w:tr>
    </w:tbl>
    <w:p>
      <w:pPr>
        <w:pStyle w:val="Corpodotexto"/>
        <w:tabs>
          <w:tab w:val="clear" w:pos="708"/>
          <w:tab w:val="left" w:pos="7545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>
      <w:pPr>
        <w:pStyle w:val="Corpodotex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 candidato convocado deverá comparecer à Supervisão de Estágio, localizada na Sede da Defensoria Pública Estadual na Rua da Estrela, nº 421, Praia Grande, Centro, São Luís/MA, fone: (98) 3221-5819/3222-5321/3221-6110, entre os horários de 08h às 11h e 14h às 16h para apresentar todos os documentos do </w:t>
      </w:r>
      <w:r>
        <w:rPr>
          <w:b/>
          <w:sz w:val="24"/>
          <w:szCs w:val="24"/>
        </w:rPr>
        <w:t>Item 9 do Edital de Abertura do Processo Seletivo</w:t>
      </w:r>
      <w:r>
        <w:rPr>
          <w:sz w:val="24"/>
          <w:szCs w:val="24"/>
        </w:rPr>
        <w:t>, quais sejam:</w:t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  <w:bCs/>
        </w:rPr>
        <w:t xml:space="preserve">9 – DA CONTRATAÇÃO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firstLine="681"/>
        <w:jc w:val="both"/>
        <w:rPr/>
      </w:pPr>
      <w:r>
        <w:rPr>
          <w:b/>
        </w:rPr>
        <w:t>9.1</w:t>
      </w:r>
      <w:r>
        <w:rPr/>
        <w:t xml:space="preserve"> Para ingressar em estágio de Pós-graduação em Direito na Defensoria Pública do Estado do Maranhão, o candidato deverá: </w:t>
      </w:r>
    </w:p>
    <w:p>
      <w:pPr>
        <w:pStyle w:val="Default"/>
        <w:spacing w:before="40" w:after="40"/>
        <w:ind w:firstLine="681"/>
        <w:jc w:val="both"/>
        <w:rPr/>
      </w:pPr>
      <w:r>
        <w:rPr/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a) ter sido aprovado no processo seletivo;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b) ser bacharel em Direito;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c) estar regularmente matriculado em curso de Pós-graduação, em nível de especialização, mestrado, doutorado ou pós-doutorado, em Direito;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d) firmar termo de compromisso com a Defensoria Pública do Estado do Maranhão;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e) comprovar, quando for o caso, estar em dia com as obrigações militares e no pleno gozo dos direitos políticos;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f) apresentar, além de certificado de matrícula em curso de Pós-graduação, declaração de que pode dispor 20 horas semanais, de tempo suficiente para dedicação exclusiva ao estágio e atestado médico que comprove aptidão clínica para o exercício da função. </w:t>
      </w:r>
    </w:p>
    <w:p>
      <w:pPr>
        <w:pStyle w:val="Default"/>
        <w:spacing w:before="40" w:after="40"/>
        <w:ind w:firstLine="681"/>
        <w:jc w:val="both"/>
        <w:rPr/>
      </w:pPr>
      <w:r>
        <w:rPr/>
      </w:r>
    </w:p>
    <w:p>
      <w:pPr>
        <w:pStyle w:val="Default"/>
        <w:spacing w:before="40" w:after="40"/>
        <w:ind w:firstLine="681"/>
        <w:jc w:val="both"/>
        <w:rPr/>
      </w:pPr>
      <w:r>
        <w:rPr>
          <w:b/>
        </w:rPr>
        <w:t>9.2</w:t>
      </w:r>
      <w:r>
        <w:rPr/>
        <w:t xml:space="preserve"> O curso de Pós-graduação em Direito deverá atender, ainda, às seguintes exigências: </w:t>
      </w:r>
    </w:p>
    <w:p>
      <w:pPr>
        <w:pStyle w:val="Default"/>
        <w:spacing w:before="40" w:after="40"/>
        <w:ind w:firstLine="681"/>
        <w:jc w:val="both"/>
        <w:rPr/>
      </w:pPr>
      <w:r>
        <w:rPr/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a) possuir carga-horária mínima de 360 (trezentos e sessenta) horas-aula;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b) ser ministrado, de forma direta ou conveniada, presencial ou à distância, por instituição de ensino credenciada ou reconhecida pelo Ministério da Educação ou pelo Conselho Estadual de Educação; </w:t>
      </w:r>
    </w:p>
    <w:p>
      <w:pPr>
        <w:pStyle w:val="Default"/>
        <w:spacing w:before="40" w:after="40"/>
        <w:ind w:firstLine="681"/>
        <w:jc w:val="both"/>
        <w:rPr/>
      </w:pPr>
      <w:r>
        <w:rPr/>
        <w:t xml:space="preserve">c) ter autorização e reconhecimento do Ministério da Educação. </w:t>
      </w:r>
    </w:p>
    <w:p>
      <w:pPr>
        <w:pStyle w:val="Default"/>
        <w:spacing w:before="40" w:after="40"/>
        <w:ind w:firstLine="681"/>
        <w:jc w:val="both"/>
        <w:rPr/>
      </w:pPr>
      <w:r>
        <w:rPr/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b/>
          <w:color w:val="auto"/>
        </w:rPr>
        <w:t>9.3</w:t>
      </w:r>
      <w:r>
        <w:rPr>
          <w:color w:val="auto"/>
        </w:rPr>
        <w:t xml:space="preserve"> Por ocasião da contratação deverão ser apresentados originais e cópias dos seguintes documentos: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a) CPF;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b) Carteira de Identidade –RG;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c) Comprovante de residência;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d) Histórico escolar;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e) Declaração de matrícula emitida pela instituição de ensino, contendo informações, sobre a carga horária prevista, a matrícula, o período cursado, a frequência regular e as datas previstas de início e término;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f) Comprovante de quitação de obrigações militares e eleitorais;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g) 2 Fotos 3x4;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h) Diploma de bacharel em Direito, reconhecido pelo Ministério da Educação ou certidão de conclusão de curso;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i) Declaração de não exercer, cumulativamente com o estágio, atividades concomitantes em outro ramo </w:t>
      </w:r>
      <w:r>
        <w:rPr>
          <w:b/>
          <w:bCs/>
          <w:color w:val="auto"/>
        </w:rPr>
        <w:t>da Defensoria Pública</w:t>
      </w:r>
      <w:r>
        <w:rPr>
          <w:color w:val="auto"/>
        </w:rPr>
        <w:t xml:space="preserve">, da advocacia, pública ou privada, ou o estágio nessas áreas, bem como o desempenho de função ou estágio no Poder Judiciário ou na Polícia Civil ou Federal;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j) Certidões dos distribuidores criminais das justiças federal e estadual ou do distrito federal dos lugares em que haja residido nos últimos 5 anos, expedidas, no prazo máximo de 30 dias, respeitando o prazo de validade descrito na própria certidão, quando houver;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k) Em se tratando de indivíduo inscrito como pessoa que possui algum tipo de deficiência faz-se necessária a apresentação do laudo médico comprobatório;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  <w:t xml:space="preserve">l) Comprovante de Conta Corrente. </w:t>
      </w:r>
    </w:p>
    <w:p>
      <w:pPr>
        <w:pStyle w:val="Default"/>
        <w:spacing w:before="40" w:after="40"/>
        <w:ind w:firstLine="681"/>
        <w:jc w:val="both"/>
        <w:rPr>
          <w:color w:val="auto"/>
        </w:rPr>
      </w:pPr>
      <w:r>
        <w:rPr>
          <w:color w:val="auto"/>
        </w:rPr>
      </w:r>
    </w:p>
    <w:p>
      <w:pPr>
        <w:pStyle w:val="Corpodotexto"/>
        <w:ind w:firstLine="68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9.4 Só serão admitidos como estagiários os estudantes de instituições de ensino conveniadas com a Defensoria Pública-Geral do Estado do Maranhão.</w:t>
      </w:r>
    </w:p>
    <w:p>
      <w:pPr>
        <w:pStyle w:val="Corpodotexto"/>
        <w:ind w:firstLine="68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firstLine="68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Além dos documentos supracitados, caso o (a) candidato (a) já tenha estagiado na DPE/MA, também deverá comprovar o vínculo de estágio junto à Supervisão.</w:t>
      </w:r>
    </w:p>
    <w:p>
      <w:pPr>
        <w:pStyle w:val="Corpodotexto"/>
        <w:ind w:firstLine="68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firstLine="681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 candidato terá o prazo de </w:t>
      </w:r>
      <w:r>
        <w:rPr>
          <w:b/>
          <w:color w:val="auto"/>
          <w:sz w:val="24"/>
          <w:szCs w:val="24"/>
        </w:rPr>
        <w:t>05 dias úteis</w:t>
      </w:r>
      <w:r>
        <w:rPr>
          <w:color w:val="auto"/>
          <w:sz w:val="24"/>
          <w:szCs w:val="24"/>
        </w:rPr>
        <w:t xml:space="preserve">, a partir da data de publicação do presente Edital de Convocação, para entregar </w:t>
      </w:r>
      <w:r>
        <w:rPr>
          <w:b/>
          <w:color w:val="auto"/>
          <w:sz w:val="24"/>
          <w:szCs w:val="24"/>
        </w:rPr>
        <w:t>TODOS</w:t>
      </w:r>
      <w:r>
        <w:rPr>
          <w:color w:val="auto"/>
          <w:sz w:val="24"/>
          <w:szCs w:val="24"/>
        </w:rPr>
        <w:t xml:space="preserve"> os documentos necessários para a contratação.</w:t>
      </w:r>
    </w:p>
    <w:p>
      <w:pPr>
        <w:pStyle w:val="Corpodotexto"/>
        <w:ind w:left="-142" w:firstLine="13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São José de Ribamar/MA, 20 de setembro de 2021.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Éviton Marques da Rocha</w:t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>Defensor Público do Estado do Maranhão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rpodotexto"/>
        <w:widowControl w:val="false"/>
        <w:spacing w:before="40" w:after="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418" w:footer="663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i/>
        <w:sz w:val="18"/>
      </w:rPr>
      <w:t xml:space="preserve">Página </w:t>
    </w:r>
    <w:r>
      <w:rPr>
        <w:i/>
        <w:sz w:val="18"/>
      </w:rPr>
      <w:fldChar w:fldCharType="begin"/>
    </w:r>
    <w:r>
      <w:rPr>
        <w:sz w:val="18"/>
        <w:i/>
      </w:rPr>
      <w:instrText> PAGE </w:instrText>
    </w:r>
    <w:r>
      <w:rPr>
        <w:sz w:val="18"/>
        <w:i/>
      </w:rPr>
      <w:fldChar w:fldCharType="separate"/>
    </w:r>
    <w:r>
      <w:rPr>
        <w:sz w:val="18"/>
        <w:i/>
      </w:rPr>
      <w:t>2</w:t>
    </w:r>
    <w:r>
      <w:rPr>
        <w:sz w:val="18"/>
        <w:i/>
      </w:rPr>
      <w:fldChar w:fldCharType="end"/>
    </w:r>
    <w:r>
      <w:rPr>
        <w:i/>
        <w:sz w:val="18"/>
      </w:rPr>
      <w:t xml:space="preserve"> de </w:t>
    </w:r>
    <w:r>
      <w:rPr>
        <w:i/>
        <w:sz w:val="18"/>
      </w:rPr>
      <w:fldChar w:fldCharType="begin"/>
    </w:r>
    <w:r>
      <w:rPr>
        <w:sz w:val="18"/>
        <w:i/>
      </w:rPr>
      <w:instrText> NUMPAGES </w:instrText>
    </w:r>
    <w:r>
      <w:rPr>
        <w:sz w:val="18"/>
        <w:i/>
      </w:rPr>
      <w:fldChar w:fldCharType="separate"/>
    </w:r>
    <w:r>
      <w:rPr>
        <w:sz w:val="18"/>
        <w:i/>
      </w:rPr>
      <w:t>2</w:t>
    </w:r>
    <w:r>
      <w:rPr>
        <w:sz w:val="18"/>
        <w:i/>
      </w:rPr>
      <w:fldChar w:fldCharType="end"/>
    </w:r>
  </w:p>
  <w:p>
    <w:pPr>
      <w:pStyle w:val="Normal"/>
      <w:jc w:val="center"/>
      <w:rPr/>
    </w:pPr>
    <w:r>
      <w:rPr>
        <w:color w:val="008A3E"/>
      </w:rPr>
      <w:t>Avenida Gonçalves Dias, n.º 324, Centro, São José de Ribamar/MA, CEP 65.110-000, Telefone: (98) 3224-1602</w:t>
      <w:br/>
      <w:t xml:space="preserve">e-mail: </w:t>
    </w:r>
    <w:hyperlink r:id="rId1">
      <w:r>
        <w:rPr>
          <w:rStyle w:val="LinkdaInternet"/>
        </w:rPr>
        <w:t>nucleoribamar@ma.def.br</w:t>
      </w:r>
    </w:hyperlink>
  </w:p>
  <w:p>
    <w:pPr>
      <w:pStyle w:val="Rodap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07645" cy="172085"/>
              <wp:effectExtent l="635" t="1905" r="381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0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280" rIns="8280" tIns="8280" bIns="82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style="position:absolute;margin-left:526.55pt;margin-top:0.05pt;width:16.25pt;height:13.45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tabs>
        <w:tab w:val="clear" w:pos="708"/>
        <w:tab w:val="left" w:pos="441" w:leader="none"/>
        <w:tab w:val="center" w:pos="3170" w:leader="none"/>
      </w:tabs>
      <w:jc w:val="left"/>
      <w:rPr>
        <w:b w:val="false"/>
        <w:b w:val="false"/>
        <w:sz w:val="28"/>
      </w:rPr>
    </w:pPr>
    <w:r>
      <w:rPr>
        <w:b w:val="false"/>
        <w:sz w:val="28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2158365</wp:posOffset>
          </wp:positionH>
          <wp:positionV relativeFrom="paragraph">
            <wp:posOffset>-460375</wp:posOffset>
          </wp:positionV>
          <wp:extent cx="1080135" cy="79121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03" t="15348" r="7611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ind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Times New Roman"/>
      <w:bCs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link w:val="Textodebalo"/>
    <w:uiPriority w:val="99"/>
    <w:semiHidden/>
    <w:qFormat/>
    <w:rsid w:val="00d95f2e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5f2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90cc3"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9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ucleoribamar@ma.def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DocSecurity>0</DocSecurity>
  <Pages>3</Pages>
  <Words>646</Words>
  <Characters>3537</Characters>
  <CharactersWithSpaces>4164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2021-09-20T19:44:00Z</dcterms:created>
  <dc:creator>Alef Aguiar Sampaio</dc:creator>
  <dc:description/>
  <dc:language>pt-BR</dc:language>
  <cp:lastModifiedBy>Alef Aguiar Sampaio</cp:lastModifiedBy>
  <cp:lastPrinted>2021-09-20T19:40:00Z</cp:lastPrinted>
  <dcterms:modified xsi:type="dcterms:W3CDTF">2021-09-20T19:44:00Z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